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A8B6" w14:textId="7FC1ECFA" w:rsidR="00FC7BCD" w:rsidRPr="00853CC8" w:rsidRDefault="1B6F4DDE" w:rsidP="4E5AB15B">
      <w:pPr>
        <w:jc w:val="center"/>
        <w:rPr>
          <w:b/>
          <w:sz w:val="28"/>
          <w:szCs w:val="28"/>
        </w:rPr>
      </w:pPr>
      <w:r w:rsidRPr="00853CC8">
        <w:rPr>
          <w:rFonts w:ascii="Georgia Pro Black" w:eastAsia="Georgia Pro Black" w:hAnsi="Georgia Pro Black" w:cs="Georgia Pro Black"/>
          <w:b/>
          <w:color w:val="525252" w:themeColor="accent3" w:themeShade="80"/>
          <w:sz w:val="28"/>
          <w:szCs w:val="28"/>
        </w:rPr>
        <w:t>LISTA LEKTUR Z JĘZYKA POLSKIEGO</w:t>
      </w:r>
    </w:p>
    <w:p w14:paraId="568FF69F" w14:textId="2F508C34" w:rsidR="00037512" w:rsidRPr="00853CC8" w:rsidRDefault="00853CC8" w:rsidP="4E5AB15B">
      <w:pPr>
        <w:rPr>
          <w:sz w:val="24"/>
          <w:szCs w:val="24"/>
        </w:rPr>
      </w:pPr>
      <w:r>
        <w:br/>
      </w:r>
      <w:r w:rsidR="1B6F4DDE" w:rsidRPr="00853CC8"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  <w:u w:val="single"/>
        </w:rPr>
        <w:t>Poziom podstawowy</w:t>
      </w:r>
    </w:p>
    <w:p w14:paraId="6876DC01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Biblia, w tym fragmenty Księgi Rodzaju, Księgi Hioba, Księgi </w:t>
      </w:r>
      <w:proofErr w:type="spellStart"/>
      <w:r>
        <w:t>Koheleta</w:t>
      </w:r>
      <w:proofErr w:type="spellEnd"/>
      <w:r>
        <w:t xml:space="preserve">, Pieśni nad Pieśniami, Księgi Psalmów, Apokalipsy św. Jana Jan Parandowski, </w:t>
      </w:r>
    </w:p>
    <w:p w14:paraId="15F6EC9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Mitologia, część I Grecja </w:t>
      </w:r>
    </w:p>
    <w:p w14:paraId="4C1578CE" w14:textId="3CDED224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Homer, Iliada (fragmenty) </w:t>
      </w:r>
    </w:p>
    <w:p w14:paraId="4B3089E4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Sofokles, Antygona </w:t>
      </w:r>
    </w:p>
    <w:p w14:paraId="0BEDECF8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Kwiatki świętego Franciszka z Asyżu (fragmenty) </w:t>
      </w:r>
    </w:p>
    <w:p w14:paraId="7B159359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Legenda o św. Aleksym (fragmenty) </w:t>
      </w:r>
    </w:p>
    <w:p w14:paraId="18F41948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Lament świętokrzyski (fragmenty) </w:t>
      </w:r>
    </w:p>
    <w:p w14:paraId="64C83D7A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Rozmowa Mistrza Polikarpa ze Śmiercią (fragmenty) </w:t>
      </w:r>
    </w:p>
    <w:p w14:paraId="1246E0AD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Pieśń o Rolandzie (fragmenty) </w:t>
      </w:r>
    </w:p>
    <w:p w14:paraId="0137BE3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Gall Anonim, Kronika polska (fragmenty) </w:t>
      </w:r>
    </w:p>
    <w:p w14:paraId="5FEDDAE6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Dante Alighieri, Boska Komedia (fragmenty) </w:t>
      </w:r>
    </w:p>
    <w:p w14:paraId="15185371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Jan Kochanowski, Odprawa posłów greckich </w:t>
      </w:r>
    </w:p>
    <w:p w14:paraId="4DFAAA16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Piotr Skarga, Kazania sejmowe (fragmenty) </w:t>
      </w:r>
    </w:p>
    <w:p w14:paraId="72D71F33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Jan Chryzostom Pasek, Pamiętniki (fragmenty) </w:t>
      </w:r>
    </w:p>
    <w:p w14:paraId="1B4A169E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William Szekspir, Makbet </w:t>
      </w:r>
    </w:p>
    <w:p w14:paraId="69840CB9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Molier, Skąpiec </w:t>
      </w:r>
    </w:p>
    <w:p w14:paraId="4AD0B261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Adam Mickiewicz, Konrad Wallenrod, Dziady cz. III </w:t>
      </w:r>
    </w:p>
    <w:p w14:paraId="270586E4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Juliusz Słowacki, Kordian </w:t>
      </w:r>
    </w:p>
    <w:p w14:paraId="266203F1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Bolesław Prus, Lalka </w:t>
      </w:r>
    </w:p>
    <w:p w14:paraId="7B53942A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Eliza Orzeszkowa, Gloria </w:t>
      </w:r>
      <w:proofErr w:type="spellStart"/>
      <w:r>
        <w:t>victis</w:t>
      </w:r>
      <w:proofErr w:type="spellEnd"/>
      <w:r>
        <w:t xml:space="preserve"> </w:t>
      </w:r>
    </w:p>
    <w:p w14:paraId="3FCA7A3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Henryk Sienkiewicz, Potop </w:t>
      </w:r>
    </w:p>
    <w:p w14:paraId="206A0C48" w14:textId="77777777" w:rsidR="00037512" w:rsidRDefault="00037512" w:rsidP="00037512">
      <w:pPr>
        <w:pStyle w:val="Akapitzlist"/>
        <w:numPr>
          <w:ilvl w:val="0"/>
          <w:numId w:val="2"/>
        </w:numPr>
      </w:pPr>
      <w:proofErr w:type="spellStart"/>
      <w:r>
        <w:t>Fiodor</w:t>
      </w:r>
      <w:proofErr w:type="spellEnd"/>
      <w:r>
        <w:t xml:space="preserve"> Dostojewski, Zbrodnia i kara </w:t>
      </w:r>
    </w:p>
    <w:p w14:paraId="21D0C839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Stanisław Wyspiański, Wesele </w:t>
      </w:r>
    </w:p>
    <w:p w14:paraId="04EFE41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Stefan Żeromski, Przedwiośnie </w:t>
      </w:r>
    </w:p>
    <w:p w14:paraId="60F61F2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Tadeusz Borowski, Proszę państwa do gazu, Ludzie, którzy szli </w:t>
      </w:r>
    </w:p>
    <w:p w14:paraId="23F6CE8C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Gustaw Herling-Grudziński, Inny świat </w:t>
      </w:r>
    </w:p>
    <w:p w14:paraId="1E2C84B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Hanna Krall, Zdążyć przed Panem Bogiem </w:t>
      </w:r>
    </w:p>
    <w:p w14:paraId="6BC2BA0D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Albert Camus, Dżuma </w:t>
      </w:r>
    </w:p>
    <w:p w14:paraId="4C58CE80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George Orwell, Rok 1984 </w:t>
      </w:r>
    </w:p>
    <w:p w14:paraId="6AF31ED1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Sławomir Mrożek, Tango </w:t>
      </w:r>
    </w:p>
    <w:p w14:paraId="66127F26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Marek Nowakowski, Raport o stanie wojennym (wybrane opowiadanie), Górą „Edek” (z tomu Prawo prerii) </w:t>
      </w:r>
    </w:p>
    <w:p w14:paraId="43E8A6C5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Jacek Dukaj, Katedra (z tomu W kraju niewiernych) </w:t>
      </w:r>
    </w:p>
    <w:p w14:paraId="3279F8F4" w14:textId="77777777" w:rsidR="00037512" w:rsidRDefault="00037512" w:rsidP="00037512">
      <w:pPr>
        <w:pStyle w:val="Akapitzlist"/>
        <w:numPr>
          <w:ilvl w:val="0"/>
          <w:numId w:val="2"/>
        </w:numPr>
      </w:pPr>
      <w:r>
        <w:t xml:space="preserve">Andrzej Stasiuk, Miejsce (z tomu Opowieści galicyjskie) </w:t>
      </w:r>
    </w:p>
    <w:p w14:paraId="094CC440" w14:textId="06460A65" w:rsidR="00037512" w:rsidRPr="00037512" w:rsidRDefault="00037512" w:rsidP="00037512">
      <w:pPr>
        <w:pStyle w:val="Akapitzlist"/>
        <w:numPr>
          <w:ilvl w:val="0"/>
          <w:numId w:val="2"/>
        </w:numPr>
      </w:pPr>
      <w:r>
        <w:t>Olga Tokarczuk, Profesor Andrews w Warszawie (z tomu Gra na wielu bębenkach</w:t>
      </w:r>
      <w:r>
        <w:t>)</w:t>
      </w:r>
    </w:p>
    <w:p w14:paraId="1EC9D0C2" w14:textId="77777777" w:rsidR="00853CC8" w:rsidRPr="00853CC8" w:rsidRDefault="00853CC8" w:rsidP="4E5AB15B">
      <w:pPr>
        <w:rPr>
          <w:b/>
          <w:i/>
        </w:rPr>
      </w:pPr>
      <w:r w:rsidRPr="00853CC8">
        <w:rPr>
          <w:b/>
          <w:i/>
        </w:rPr>
        <w:t xml:space="preserve">Ponadto z zakresu szkoły podstawowej: </w:t>
      </w:r>
    </w:p>
    <w:p w14:paraId="798DA340" w14:textId="592E97D6" w:rsidR="00853CC8" w:rsidRPr="00853CC8" w:rsidRDefault="00853CC8" w:rsidP="4E5AB15B">
      <w:r>
        <w:t>- Ignacy Krasicki, bajki</w:t>
      </w:r>
      <w:r>
        <w:tab/>
      </w:r>
      <w:r>
        <w:tab/>
      </w:r>
      <w:r>
        <w:tab/>
        <w:t xml:space="preserve">- </w:t>
      </w:r>
      <w:r>
        <w:t xml:space="preserve">Adam Mickiewicz, Dziady cz. II, </w:t>
      </w:r>
      <w:r>
        <w:br/>
        <w:t xml:space="preserve">- </w:t>
      </w:r>
      <w:r>
        <w:t xml:space="preserve">Pan Tadeusz </w:t>
      </w:r>
      <w:r>
        <w:tab/>
      </w:r>
      <w:r>
        <w:tab/>
      </w:r>
      <w:r>
        <w:tab/>
      </w:r>
      <w:r>
        <w:tab/>
        <w:t xml:space="preserve">- </w:t>
      </w:r>
      <w:r>
        <w:t>Juliusz Słowacki, Balladyna</w:t>
      </w:r>
    </w:p>
    <w:p w14:paraId="137A7CA3" w14:textId="4F8FA53A" w:rsidR="00FC7BCD" w:rsidRDefault="53BBD590">
      <w:r w:rsidRPr="00853CC8"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  <w:u w:val="single"/>
        </w:rPr>
        <w:lastRenderedPageBreak/>
        <w:t>Poziom rozszerzony</w:t>
      </w:r>
      <w:r w:rsidR="00853CC8">
        <w:br/>
      </w:r>
      <w:r w:rsidRPr="4E5AB15B">
        <w:rPr>
          <w:rFonts w:ascii="Calibri" w:eastAsia="Calibri" w:hAnsi="Calibri" w:cs="Calibri"/>
          <w:i/>
          <w:iCs/>
          <w:color w:val="525252" w:themeColor="accent3" w:themeShade="80"/>
          <w:sz w:val="21"/>
          <w:szCs w:val="21"/>
        </w:rPr>
        <w:t xml:space="preserve">jak na poziomie podstawowym, a </w:t>
      </w:r>
      <w:r w:rsidR="76A296D0" w:rsidRPr="4E5AB15B">
        <w:rPr>
          <w:rFonts w:ascii="Calibri" w:eastAsia="Calibri" w:hAnsi="Calibri" w:cs="Calibri"/>
          <w:i/>
          <w:iCs/>
          <w:color w:val="525252" w:themeColor="accent3" w:themeShade="80"/>
          <w:sz w:val="21"/>
          <w:szCs w:val="21"/>
        </w:rPr>
        <w:t>dodatkowo</w:t>
      </w:r>
      <w:r w:rsidRPr="4E5AB15B">
        <w:rPr>
          <w:rFonts w:ascii="Calibri" w:eastAsia="Calibri" w:hAnsi="Calibri" w:cs="Calibri"/>
          <w:i/>
          <w:iCs/>
          <w:color w:val="525252" w:themeColor="accent3" w:themeShade="80"/>
          <w:sz w:val="21"/>
          <w:szCs w:val="21"/>
        </w:rPr>
        <w:t>:</w:t>
      </w:r>
    </w:p>
    <w:p w14:paraId="58F446A1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Homer, Odyseja (fragmenty) </w:t>
      </w:r>
    </w:p>
    <w:p w14:paraId="607E94C5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Arystoteles, Poetyka, Retoryka (fragmenty) </w:t>
      </w:r>
    </w:p>
    <w:p w14:paraId="677D503A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Platon, Państwo (fragmenty) </w:t>
      </w:r>
    </w:p>
    <w:p w14:paraId="1AEFA2F0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św. Augustyn, Wyznania (fragmenty) </w:t>
      </w:r>
    </w:p>
    <w:p w14:paraId="26E3DBFF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św. Tomasz z Akwinu, Summa teologiczna (fragmenty) </w:t>
      </w:r>
    </w:p>
    <w:p w14:paraId="35127A7B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Michel de Montaigne, Próby (fragmenty) </w:t>
      </w:r>
    </w:p>
    <w:p w14:paraId="6CC53AC0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William Szekspir, Hamlet </w:t>
      </w:r>
    </w:p>
    <w:p w14:paraId="72C49A5B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Juliusz Słowacki, Lilla Weneda </w:t>
      </w:r>
    </w:p>
    <w:p w14:paraId="0B9B4FFD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Zygmunt Krasiński, Nie-Boska Komedia </w:t>
      </w:r>
    </w:p>
    <w:p w14:paraId="3A5811E0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>realistyczna lub naturalistyczna powieść europejska (</w:t>
      </w:r>
      <w:proofErr w:type="spellStart"/>
      <w:r>
        <w:t>Honoré</w:t>
      </w:r>
      <w:proofErr w:type="spellEnd"/>
      <w:r>
        <w:t xml:space="preserve"> de Balzac, Ojciec </w:t>
      </w:r>
      <w:proofErr w:type="spellStart"/>
      <w:r>
        <w:t>Goriot</w:t>
      </w:r>
      <w:proofErr w:type="spellEnd"/>
      <w:r>
        <w:t xml:space="preserve"> lub Charles Dickens, Klub Pickwicka, lub Mikołaj Gogol, Martwe dusze, lub Gustaw Flaubert, Pani Bovary) </w:t>
      </w:r>
    </w:p>
    <w:p w14:paraId="5F58A0BD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Stanisław Wyspiański, Noc listopadowa </w:t>
      </w:r>
    </w:p>
    <w:p w14:paraId="45156556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Franz Kafka, Proces (fragmenty) </w:t>
      </w:r>
    </w:p>
    <w:p w14:paraId="2C5E9013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Michaił Bułhakow, Mistrz i Małgorzata </w:t>
      </w:r>
    </w:p>
    <w:p w14:paraId="6B83C23C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Stanisław Ignacy Witkiewicz, Szewcy </w:t>
      </w:r>
    </w:p>
    <w:p w14:paraId="201E7B35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Bruno Schulz, wybrane opowiadania z tomu Sklepy cynamonowe </w:t>
      </w:r>
    </w:p>
    <w:p w14:paraId="007E95F2" w14:textId="77777777" w:rsidR="00853CC8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 xml:space="preserve">Tadeusz Konwicki, Mała Apokalipsa </w:t>
      </w:r>
    </w:p>
    <w:p w14:paraId="75A826BF" w14:textId="134B1060" w:rsidR="00FC7BCD" w:rsidRPr="00853CC8" w:rsidRDefault="00853CC8" w:rsidP="00853CC8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  <w:r>
        <w:t>Sławomir Mrożek, wybrane opowiadania</w:t>
      </w:r>
    </w:p>
    <w:p w14:paraId="0B45AE2F" w14:textId="71D64D3E" w:rsidR="00FC7BCD" w:rsidRDefault="00FC7BCD" w:rsidP="4E5AB15B">
      <w:pPr>
        <w:rPr>
          <w:rFonts w:ascii="Calibri" w:eastAsia="Calibri" w:hAnsi="Calibri" w:cs="Calibri"/>
          <w:color w:val="525252" w:themeColor="accent3" w:themeShade="80"/>
          <w:sz w:val="21"/>
          <w:szCs w:val="21"/>
        </w:rPr>
      </w:pPr>
    </w:p>
    <w:p w14:paraId="1882C519" w14:textId="48039C11" w:rsidR="00FC7BCD" w:rsidRPr="00853CC8" w:rsidRDefault="27424F47">
      <w:pPr>
        <w:rPr>
          <w:i/>
          <w:sz w:val="28"/>
          <w:szCs w:val="28"/>
        </w:rPr>
      </w:pPr>
      <w:r w:rsidRPr="00853CC8">
        <w:rPr>
          <w:rFonts w:ascii="Georgia Pro Black" w:eastAsia="Georgia Pro Black" w:hAnsi="Georgia Pro Black" w:cs="Georgia Pro Black"/>
          <w:b/>
          <w:bCs/>
          <w:i/>
          <w:color w:val="525252" w:themeColor="accent3" w:themeShade="80"/>
          <w:sz w:val="28"/>
          <w:szCs w:val="28"/>
        </w:rPr>
        <w:t>Dodatkowe utwory</w:t>
      </w:r>
    </w:p>
    <w:p w14:paraId="1D02DE2A" w14:textId="77777777" w:rsidR="00853CC8" w:rsidRPr="00853CC8" w:rsidRDefault="00853CC8">
      <w:pPr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</w:rPr>
      </w:pPr>
      <w:r>
        <w:br/>
      </w:r>
      <w:r w:rsidRPr="00853CC8"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</w:rPr>
        <w:t>Poziom podstawowy:</w:t>
      </w:r>
    </w:p>
    <w:p w14:paraId="235852E3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William Szekspir, Romeo i Julia </w:t>
      </w:r>
    </w:p>
    <w:p w14:paraId="1199B9A9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Bolesław Prus, Z legend dawnego Egiptu </w:t>
      </w:r>
    </w:p>
    <w:p w14:paraId="73158C96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Władysław Stanisław Reymont, Chłopi (tom I – Jesień) </w:t>
      </w:r>
    </w:p>
    <w:p w14:paraId="71EF6DAF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Stefan Żeromski, Rozdzióbią nas kruki, wrony… </w:t>
      </w:r>
    </w:p>
    <w:p w14:paraId="5442260A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Witold Gombrowicz, Ferdydurke (fragmenty) </w:t>
      </w:r>
    </w:p>
    <w:p w14:paraId="69D3AFC1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Józef Mackiewicz, Droga donikąd (fragmenty) </w:t>
      </w:r>
    </w:p>
    <w:p w14:paraId="20A99049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Antoni Libera, Madame </w:t>
      </w:r>
    </w:p>
    <w:p w14:paraId="39E04A23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Ryszard Kapuściński, Podróże z Herodotem (fragmenty) </w:t>
      </w:r>
    </w:p>
    <w:p w14:paraId="4AC5A974" w14:textId="77777777" w:rsidR="00853CC8" w:rsidRDefault="00853CC8" w:rsidP="4E5AB15B">
      <w:pPr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1"/>
          <w:szCs w:val="21"/>
        </w:rPr>
      </w:pPr>
    </w:p>
    <w:p w14:paraId="38272690" w14:textId="67CEEED6" w:rsidR="00FC7BCD" w:rsidRPr="00853CC8" w:rsidRDefault="27424F47" w:rsidP="4E5AB15B">
      <w:pPr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</w:rPr>
      </w:pPr>
      <w:r w:rsidRPr="00853CC8">
        <w:rPr>
          <w:rFonts w:ascii="Calibri" w:eastAsia="Calibri" w:hAnsi="Calibri" w:cs="Calibri"/>
          <w:b/>
          <w:bCs/>
          <w:i/>
          <w:iCs/>
          <w:color w:val="525252" w:themeColor="accent3" w:themeShade="80"/>
          <w:sz w:val="24"/>
          <w:szCs w:val="24"/>
        </w:rPr>
        <w:t>Poziom rozszerzony:</w:t>
      </w:r>
    </w:p>
    <w:p w14:paraId="1C029A8A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Arystofanes, Chmury </w:t>
      </w:r>
    </w:p>
    <w:p w14:paraId="3B5BAE5A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Wergiliusz, Eneida (fragmenty) </w:t>
      </w:r>
    </w:p>
    <w:p w14:paraId="78165EE1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François </w:t>
      </w:r>
      <w:proofErr w:type="spellStart"/>
      <w:r>
        <w:t>Rabelais</w:t>
      </w:r>
      <w:proofErr w:type="spellEnd"/>
      <w:r>
        <w:t>, Gargantua i Pantagruel (fragmenty)</w:t>
      </w:r>
    </w:p>
    <w:p w14:paraId="584F2379" w14:textId="77777777" w:rsidR="00853CC8" w:rsidRDefault="00853CC8" w:rsidP="00853CC8">
      <w:pPr>
        <w:pStyle w:val="Akapitzlist"/>
        <w:numPr>
          <w:ilvl w:val="0"/>
          <w:numId w:val="9"/>
        </w:numPr>
      </w:pPr>
      <w:r>
        <w:t xml:space="preserve"> Jorge Luis Borges, wybrane opowiadanie </w:t>
      </w:r>
    </w:p>
    <w:p w14:paraId="3FDADFBA" w14:textId="6F10BF9B" w:rsidR="00853CC8" w:rsidRDefault="00853CC8" w:rsidP="00853CC8">
      <w:pPr>
        <w:pStyle w:val="Akapitzlist"/>
        <w:numPr>
          <w:ilvl w:val="0"/>
          <w:numId w:val="9"/>
        </w:numPr>
      </w:pPr>
      <w:r>
        <w:t>Janusz Głowacki, Antygona w Nowym Jorku</w:t>
      </w:r>
    </w:p>
    <w:p w14:paraId="57375426" w14:textId="506E8C0F" w:rsidR="00FC7BCD" w:rsidRDefault="00FC7BCD" w:rsidP="4E5AB15B">
      <w:bookmarkStart w:id="0" w:name="_GoBack"/>
      <w:bookmarkEnd w:id="0"/>
    </w:p>
    <w:sectPr w:rsidR="00FC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20"/>
    <w:multiLevelType w:val="hybridMultilevel"/>
    <w:tmpl w:val="F37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3D2"/>
    <w:multiLevelType w:val="hybridMultilevel"/>
    <w:tmpl w:val="1A50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D4724"/>
    <w:multiLevelType w:val="hybridMultilevel"/>
    <w:tmpl w:val="CD80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247D2"/>
    <w:multiLevelType w:val="hybridMultilevel"/>
    <w:tmpl w:val="EE12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47D13"/>
    <w:multiLevelType w:val="hybridMultilevel"/>
    <w:tmpl w:val="14A2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D81D"/>
    <w:multiLevelType w:val="hybridMultilevel"/>
    <w:tmpl w:val="A0766BCE"/>
    <w:lvl w:ilvl="0" w:tplc="567A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8F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AB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C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A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65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CA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C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63E4"/>
    <w:multiLevelType w:val="hybridMultilevel"/>
    <w:tmpl w:val="C77A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15C35"/>
    <w:multiLevelType w:val="hybridMultilevel"/>
    <w:tmpl w:val="0C0C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432AD"/>
    <w:multiLevelType w:val="hybridMultilevel"/>
    <w:tmpl w:val="BBE0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1C6C"/>
    <w:rsid w:val="00037512"/>
    <w:rsid w:val="00853CC8"/>
    <w:rsid w:val="00BC72D1"/>
    <w:rsid w:val="00FC7BCD"/>
    <w:rsid w:val="03462AA9"/>
    <w:rsid w:val="08C996C0"/>
    <w:rsid w:val="0E4D02D7"/>
    <w:rsid w:val="1B6F4DDE"/>
    <w:rsid w:val="27424F47"/>
    <w:rsid w:val="37221C6C"/>
    <w:rsid w:val="3C1CDB10"/>
    <w:rsid w:val="49437839"/>
    <w:rsid w:val="4C7B18FB"/>
    <w:rsid w:val="4E5AB15B"/>
    <w:rsid w:val="53BBD590"/>
    <w:rsid w:val="63DB18DF"/>
    <w:rsid w:val="6BE62AC4"/>
    <w:rsid w:val="76A296D0"/>
    <w:rsid w:val="7A4BC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Majchrzak</dc:creator>
  <cp:lastModifiedBy>uczen</cp:lastModifiedBy>
  <cp:revision>2</cp:revision>
  <dcterms:created xsi:type="dcterms:W3CDTF">2023-01-26T08:04:00Z</dcterms:created>
  <dcterms:modified xsi:type="dcterms:W3CDTF">2023-01-26T08:04:00Z</dcterms:modified>
</cp:coreProperties>
</file>